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03E1" w14:textId="066FA9F5" w:rsidR="0096363B" w:rsidRDefault="0096363B" w:rsidP="0096363B">
      <w:pPr>
        <w:jc w:val="center"/>
        <w:rPr>
          <w:b/>
          <w:bCs/>
          <w:sz w:val="20"/>
          <w:szCs w:val="20"/>
          <w:u w:val="single"/>
        </w:rPr>
      </w:pPr>
    </w:p>
    <w:p w14:paraId="21C3DF3B" w14:textId="13D85DBD" w:rsidR="00976A4E" w:rsidRPr="00EC4C46" w:rsidRDefault="00EC4C46" w:rsidP="00EC4C46">
      <w:pPr>
        <w:jc w:val="center"/>
        <w:rPr>
          <w:b/>
          <w:bCs/>
          <w:sz w:val="32"/>
          <w:szCs w:val="32"/>
          <w:u w:val="single"/>
        </w:rPr>
      </w:pPr>
      <w:r w:rsidRPr="00EC4C46">
        <w:rPr>
          <w:b/>
          <w:bCs/>
          <w:sz w:val="32"/>
          <w:szCs w:val="32"/>
          <w:u w:val="single"/>
        </w:rPr>
        <w:t>Award categories 2026</w:t>
      </w:r>
    </w:p>
    <w:tbl>
      <w:tblPr>
        <w:tblStyle w:val="TableGrid"/>
        <w:tblW w:w="9021" w:type="dxa"/>
        <w:tblInd w:w="-5" w:type="dxa"/>
        <w:tblLook w:val="04A0" w:firstRow="1" w:lastRow="0" w:firstColumn="1" w:lastColumn="0" w:noHBand="0" w:noVBand="1"/>
      </w:tblPr>
      <w:tblGrid>
        <w:gridCol w:w="1034"/>
        <w:gridCol w:w="5062"/>
        <w:gridCol w:w="2925"/>
      </w:tblGrid>
      <w:tr w:rsidR="005118AD" w:rsidRPr="00484247" w14:paraId="3993F5C8" w14:textId="5941ED21" w:rsidTr="005118AD">
        <w:tc>
          <w:tcPr>
            <w:tcW w:w="1034" w:type="dxa"/>
          </w:tcPr>
          <w:p w14:paraId="1B713E60" w14:textId="77777777" w:rsidR="005118AD" w:rsidRPr="00484247" w:rsidRDefault="005118AD" w:rsidP="00C65DDD">
            <w:pPr>
              <w:spacing w:after="120"/>
              <w:rPr>
                <w:b/>
                <w:bCs/>
                <w:sz w:val="24"/>
                <w:szCs w:val="24"/>
              </w:rPr>
            </w:pPr>
            <w:r w:rsidRPr="00484247">
              <w:rPr>
                <w:b/>
                <w:bCs/>
                <w:sz w:val="24"/>
                <w:szCs w:val="24"/>
              </w:rPr>
              <w:t>Award Number</w:t>
            </w:r>
          </w:p>
        </w:tc>
        <w:tc>
          <w:tcPr>
            <w:tcW w:w="5062" w:type="dxa"/>
          </w:tcPr>
          <w:p w14:paraId="6272B2AD" w14:textId="77777777" w:rsidR="005118AD" w:rsidRPr="00A84D75" w:rsidRDefault="005118AD" w:rsidP="00A84D75">
            <w:pPr>
              <w:spacing w:after="120"/>
              <w:jc w:val="center"/>
              <w:rPr>
                <w:b/>
                <w:bCs/>
                <w:sz w:val="24"/>
                <w:szCs w:val="24"/>
                <w:u w:val="single"/>
              </w:rPr>
            </w:pPr>
            <w:r w:rsidRPr="00A84D75">
              <w:rPr>
                <w:b/>
                <w:bCs/>
                <w:sz w:val="24"/>
                <w:szCs w:val="24"/>
                <w:u w:val="single"/>
              </w:rPr>
              <w:t>Award Title</w:t>
            </w:r>
          </w:p>
        </w:tc>
        <w:tc>
          <w:tcPr>
            <w:tcW w:w="2925" w:type="dxa"/>
          </w:tcPr>
          <w:p w14:paraId="5132E92C" w14:textId="7EBF1069" w:rsidR="005118AD" w:rsidRPr="00A84D75" w:rsidRDefault="005118AD" w:rsidP="00A84D75">
            <w:pPr>
              <w:spacing w:after="120"/>
              <w:jc w:val="center"/>
              <w:rPr>
                <w:b/>
                <w:bCs/>
                <w:sz w:val="24"/>
                <w:szCs w:val="24"/>
                <w:u w:val="single"/>
              </w:rPr>
            </w:pPr>
            <w:r>
              <w:rPr>
                <w:b/>
                <w:bCs/>
                <w:sz w:val="24"/>
                <w:szCs w:val="24"/>
                <w:u w:val="single"/>
              </w:rPr>
              <w:t>Sponsored by</w:t>
            </w:r>
          </w:p>
        </w:tc>
      </w:tr>
      <w:tr w:rsidR="005118AD" w:rsidRPr="007B75CA" w14:paraId="3E5FA2E8" w14:textId="29282330" w:rsidTr="005118AD">
        <w:tc>
          <w:tcPr>
            <w:tcW w:w="1034" w:type="dxa"/>
          </w:tcPr>
          <w:p w14:paraId="7C48DE22" w14:textId="77777777" w:rsidR="005118AD" w:rsidRPr="00484247" w:rsidRDefault="005118AD" w:rsidP="00715BB8">
            <w:pPr>
              <w:spacing w:after="120"/>
              <w:rPr>
                <w:sz w:val="24"/>
                <w:szCs w:val="24"/>
              </w:rPr>
            </w:pPr>
            <w:r w:rsidRPr="00484247">
              <w:rPr>
                <w:sz w:val="24"/>
                <w:szCs w:val="24"/>
              </w:rPr>
              <w:t>1</w:t>
            </w:r>
          </w:p>
        </w:tc>
        <w:tc>
          <w:tcPr>
            <w:tcW w:w="5062" w:type="dxa"/>
          </w:tcPr>
          <w:p w14:paraId="311C7687" w14:textId="77777777" w:rsidR="005118AD" w:rsidRDefault="005118AD" w:rsidP="0096363B">
            <w:pPr>
              <w:pStyle w:val="pf0"/>
              <w:rPr>
                <w:rFonts w:ascii="Calibri" w:hAnsi="Calibri" w:cs="Calibri"/>
                <w:b/>
              </w:rPr>
            </w:pPr>
            <w:r w:rsidRPr="0096363B">
              <w:rPr>
                <w:rStyle w:val="cf01"/>
                <w:rFonts w:asciiTheme="minorHAnsi" w:hAnsiTheme="minorHAnsi" w:cstheme="minorHAnsi"/>
                <w:b/>
                <w:bCs/>
                <w:sz w:val="24"/>
                <w:szCs w:val="24"/>
              </w:rPr>
              <w:t>Best practice in apprenticeship</w:t>
            </w:r>
            <w:r>
              <w:rPr>
                <w:rStyle w:val="cf01"/>
                <w:rFonts w:asciiTheme="minorHAnsi" w:hAnsiTheme="minorHAnsi" w:cstheme="minorHAnsi"/>
                <w:b/>
                <w:bCs/>
                <w:sz w:val="24"/>
                <w:szCs w:val="24"/>
              </w:rPr>
              <w:t xml:space="preserve">s, </w:t>
            </w:r>
            <w:r w:rsidRPr="0096363B">
              <w:rPr>
                <w:rStyle w:val="cf01"/>
                <w:rFonts w:asciiTheme="minorHAnsi" w:hAnsiTheme="minorHAnsi" w:cstheme="minorHAnsi"/>
                <w:b/>
                <w:bCs/>
                <w:sz w:val="24"/>
                <w:szCs w:val="24"/>
              </w:rPr>
              <w:t>recognising highly effective method of approach to educational programme</w:t>
            </w:r>
            <w:r w:rsidRPr="002F641E">
              <w:rPr>
                <w:rFonts w:ascii="Calibri" w:hAnsi="Calibri" w:cs="Calibri"/>
                <w:b/>
                <w:u w:val="single"/>
              </w:rPr>
              <w:t xml:space="preserve"> </w:t>
            </w:r>
            <w:r w:rsidRPr="0096363B">
              <w:rPr>
                <w:rFonts w:ascii="Calibri" w:hAnsi="Calibri" w:cs="Calibri"/>
                <w:b/>
              </w:rPr>
              <w:t>to ensure successful completion</w:t>
            </w:r>
            <w:r>
              <w:rPr>
                <w:rFonts w:ascii="Calibri" w:hAnsi="Calibri" w:cs="Calibri"/>
                <w:b/>
              </w:rPr>
              <w:t>.</w:t>
            </w:r>
          </w:p>
          <w:p w14:paraId="20F71B11" w14:textId="7FB3D5C2" w:rsidR="005118AD" w:rsidRPr="0096363B" w:rsidRDefault="005118AD" w:rsidP="0096363B">
            <w:pPr>
              <w:pStyle w:val="pf0"/>
              <w:rPr>
                <w:rStyle w:val="Strong"/>
                <w:rFonts w:asciiTheme="minorHAnsi" w:hAnsiTheme="minorHAnsi" w:cstheme="minorHAnsi"/>
              </w:rPr>
            </w:pPr>
            <w:r w:rsidRPr="002F641E">
              <w:rPr>
                <w:rFonts w:ascii="Calibri" w:hAnsi="Calibri" w:cs="Calibri"/>
              </w:rPr>
              <w:t>This award recognises and honours the outstanding contributions made by a college or training provider to apprenticeship programmes within the hairdressing, barbering, and beauty sector. Consideration is given to the quality of programme delivery, end point assessment, and achieved outcomes.</w:t>
            </w:r>
          </w:p>
        </w:tc>
        <w:tc>
          <w:tcPr>
            <w:tcW w:w="2925" w:type="dxa"/>
          </w:tcPr>
          <w:p w14:paraId="3C42F8B3" w14:textId="77777777" w:rsidR="005118AD" w:rsidRDefault="005118AD" w:rsidP="0096363B">
            <w:pPr>
              <w:pStyle w:val="pf0"/>
              <w:rPr>
                <w:rStyle w:val="cf01"/>
                <w:rFonts w:asciiTheme="minorHAnsi" w:hAnsiTheme="minorHAnsi" w:cstheme="minorHAnsi"/>
                <w:b/>
                <w:bCs/>
                <w:sz w:val="24"/>
                <w:szCs w:val="24"/>
              </w:rPr>
            </w:pPr>
          </w:p>
          <w:p w14:paraId="242B9414" w14:textId="77777777" w:rsidR="005118AD" w:rsidRDefault="005118AD" w:rsidP="0096363B">
            <w:pPr>
              <w:pStyle w:val="pf0"/>
              <w:rPr>
                <w:rStyle w:val="cf01"/>
                <w:rFonts w:cstheme="minorHAnsi"/>
                <w:b/>
                <w:bCs/>
                <w:sz w:val="24"/>
                <w:szCs w:val="24"/>
              </w:rPr>
            </w:pPr>
          </w:p>
          <w:p w14:paraId="03DAB8FD" w14:textId="0C33F994" w:rsidR="005118AD" w:rsidRPr="0096363B" w:rsidRDefault="005118AD" w:rsidP="005118AD">
            <w:pPr>
              <w:pStyle w:val="pf0"/>
              <w:jc w:val="center"/>
              <w:rPr>
                <w:rStyle w:val="cf01"/>
                <w:rFonts w:asciiTheme="minorHAnsi" w:hAnsiTheme="minorHAnsi" w:cstheme="minorHAnsi"/>
                <w:b/>
                <w:bCs/>
                <w:sz w:val="24"/>
                <w:szCs w:val="24"/>
              </w:rPr>
            </w:pPr>
            <w:r>
              <w:rPr>
                <w:rStyle w:val="cf01"/>
                <w:rFonts w:asciiTheme="minorHAnsi" w:hAnsiTheme="minorHAnsi" w:cstheme="minorHAnsi"/>
                <w:b/>
                <w:bCs/>
                <w:sz w:val="24"/>
                <w:szCs w:val="24"/>
              </w:rPr>
              <w:t>V</w:t>
            </w:r>
            <w:r>
              <w:rPr>
                <w:rStyle w:val="cf01"/>
                <w:rFonts w:cstheme="minorHAnsi"/>
                <w:b/>
                <w:bCs/>
                <w:sz w:val="24"/>
                <w:szCs w:val="24"/>
              </w:rPr>
              <w:t>TCT</w:t>
            </w:r>
          </w:p>
        </w:tc>
      </w:tr>
      <w:tr w:rsidR="005118AD" w:rsidRPr="007B75CA" w14:paraId="013E5F14" w14:textId="78F77F80" w:rsidTr="005118AD">
        <w:tc>
          <w:tcPr>
            <w:tcW w:w="1034" w:type="dxa"/>
          </w:tcPr>
          <w:p w14:paraId="75F96696" w14:textId="54D8DDBE" w:rsidR="005118AD" w:rsidRPr="00484247" w:rsidRDefault="005118AD" w:rsidP="00715BB8">
            <w:pPr>
              <w:spacing w:after="120"/>
              <w:rPr>
                <w:sz w:val="24"/>
                <w:szCs w:val="24"/>
              </w:rPr>
            </w:pPr>
            <w:r>
              <w:rPr>
                <w:sz w:val="24"/>
                <w:szCs w:val="24"/>
              </w:rPr>
              <w:t>2</w:t>
            </w:r>
          </w:p>
        </w:tc>
        <w:tc>
          <w:tcPr>
            <w:tcW w:w="5062" w:type="dxa"/>
          </w:tcPr>
          <w:p w14:paraId="01F2ED04" w14:textId="5AA9FEE5" w:rsidR="005118AD" w:rsidRDefault="005118AD" w:rsidP="002F641E">
            <w:pPr>
              <w:rPr>
                <w:rFonts w:ascii="Calibri" w:hAnsi="Calibri" w:cs="Calibri"/>
                <w:b/>
                <w:sz w:val="24"/>
              </w:rPr>
            </w:pPr>
            <w:r>
              <w:rPr>
                <w:rFonts w:ascii="Calibri" w:hAnsi="Calibri" w:cs="Calibri"/>
                <w:b/>
                <w:sz w:val="24"/>
              </w:rPr>
              <w:t>Outstanding</w:t>
            </w:r>
            <w:r w:rsidRPr="0096363B">
              <w:rPr>
                <w:rFonts w:ascii="Calibri" w:hAnsi="Calibri" w:cs="Calibri"/>
                <w:b/>
                <w:sz w:val="24"/>
              </w:rPr>
              <w:t xml:space="preserve"> employer engagement.</w:t>
            </w:r>
          </w:p>
          <w:p w14:paraId="2EEFC1CD" w14:textId="77777777" w:rsidR="005118AD" w:rsidRPr="0096363B" w:rsidRDefault="005118AD" w:rsidP="002F641E"/>
          <w:p w14:paraId="1226F5CD" w14:textId="3D213D0E" w:rsidR="005118AD" w:rsidRPr="00D14E38" w:rsidRDefault="005118AD" w:rsidP="002F641E">
            <w:r w:rsidRPr="002F641E">
              <w:rPr>
                <w:rFonts w:ascii="Calibri" w:hAnsi="Calibri" w:cs="Calibri"/>
                <w:sz w:val="24"/>
              </w:rPr>
              <w:t>For this award, please describe the partnerships and connections established within the industry and with employers. Additionally, include any initiatives undertaken to provide Continuing Professional Development (CPD) opportunities for staff.</w:t>
            </w:r>
          </w:p>
        </w:tc>
        <w:tc>
          <w:tcPr>
            <w:tcW w:w="2925" w:type="dxa"/>
          </w:tcPr>
          <w:p w14:paraId="04E95330" w14:textId="77777777" w:rsidR="005118AD" w:rsidRDefault="005118AD" w:rsidP="005118AD">
            <w:pPr>
              <w:jc w:val="center"/>
              <w:rPr>
                <w:rFonts w:ascii="Calibri" w:hAnsi="Calibri" w:cs="Calibri"/>
                <w:b/>
                <w:sz w:val="24"/>
              </w:rPr>
            </w:pPr>
          </w:p>
          <w:p w14:paraId="71F9C7D0" w14:textId="77777777" w:rsidR="005118AD" w:rsidRDefault="005118AD" w:rsidP="005118AD">
            <w:pPr>
              <w:jc w:val="center"/>
              <w:rPr>
                <w:rFonts w:ascii="Calibri" w:hAnsi="Calibri" w:cs="Calibri"/>
                <w:b/>
                <w:sz w:val="24"/>
              </w:rPr>
            </w:pPr>
          </w:p>
          <w:p w14:paraId="63C5EFCC" w14:textId="77777777" w:rsidR="005118AD" w:rsidRDefault="005118AD" w:rsidP="005118AD">
            <w:pPr>
              <w:jc w:val="center"/>
              <w:rPr>
                <w:rFonts w:ascii="Calibri" w:hAnsi="Calibri" w:cs="Calibri"/>
                <w:b/>
                <w:sz w:val="24"/>
              </w:rPr>
            </w:pPr>
          </w:p>
          <w:p w14:paraId="49E3372D" w14:textId="1FDB4D98" w:rsidR="005118AD" w:rsidRDefault="005118AD" w:rsidP="005118AD">
            <w:pPr>
              <w:jc w:val="center"/>
              <w:rPr>
                <w:rFonts w:ascii="Calibri" w:hAnsi="Calibri" w:cs="Calibri"/>
                <w:b/>
                <w:sz w:val="24"/>
              </w:rPr>
            </w:pPr>
            <w:r>
              <w:rPr>
                <w:rFonts w:ascii="Calibri" w:hAnsi="Calibri" w:cs="Calibri"/>
                <w:b/>
                <w:sz w:val="24"/>
              </w:rPr>
              <w:t>NHBF</w:t>
            </w:r>
          </w:p>
        </w:tc>
      </w:tr>
      <w:tr w:rsidR="005118AD" w:rsidRPr="007B75CA" w14:paraId="31CA3E27" w14:textId="2CC8A5EC" w:rsidTr="005118AD">
        <w:tc>
          <w:tcPr>
            <w:tcW w:w="1034" w:type="dxa"/>
          </w:tcPr>
          <w:p w14:paraId="788C383D" w14:textId="39ED6663" w:rsidR="005118AD" w:rsidRPr="00484247" w:rsidRDefault="005118AD" w:rsidP="00C65DDD">
            <w:pPr>
              <w:spacing w:after="120"/>
              <w:rPr>
                <w:sz w:val="24"/>
                <w:szCs w:val="24"/>
              </w:rPr>
            </w:pPr>
            <w:r>
              <w:rPr>
                <w:sz w:val="24"/>
                <w:szCs w:val="24"/>
              </w:rPr>
              <w:t>3</w:t>
            </w:r>
          </w:p>
        </w:tc>
        <w:tc>
          <w:tcPr>
            <w:tcW w:w="5062" w:type="dxa"/>
          </w:tcPr>
          <w:p w14:paraId="14A7A10E" w14:textId="3020AC20" w:rsidR="005118AD" w:rsidRDefault="005118AD" w:rsidP="00A5019F">
            <w:pPr>
              <w:rPr>
                <w:rFonts w:ascii="Calibri" w:hAnsi="Calibri" w:cs="Calibri"/>
                <w:b/>
                <w:color w:val="000000"/>
                <w:sz w:val="24"/>
              </w:rPr>
            </w:pPr>
            <w:r w:rsidRPr="0096363B">
              <w:rPr>
                <w:rFonts w:ascii="Calibri" w:hAnsi="Calibri" w:cs="Calibri"/>
                <w:b/>
                <w:color w:val="000000"/>
                <w:sz w:val="24"/>
              </w:rPr>
              <w:t>Individual working behind the scenes</w:t>
            </w:r>
          </w:p>
          <w:p w14:paraId="4BA7E97E" w14:textId="77777777" w:rsidR="005118AD" w:rsidRPr="0096363B" w:rsidRDefault="005118AD" w:rsidP="00A5019F"/>
          <w:p w14:paraId="450A179D" w14:textId="0C0407A1" w:rsidR="005118AD" w:rsidRPr="00927C8F" w:rsidRDefault="005118AD" w:rsidP="00927C8F">
            <w:pPr>
              <w:rPr>
                <w:rFonts w:ascii="Calibri" w:hAnsi="Calibri" w:cs="Calibri"/>
                <w:sz w:val="24"/>
                <w:szCs w:val="24"/>
              </w:rPr>
            </w:pPr>
            <w:r w:rsidRPr="00927C8F">
              <w:rPr>
                <w:rFonts w:ascii="Calibri" w:hAnsi="Calibri" w:cs="Calibri"/>
                <w:sz w:val="24"/>
                <w:szCs w:val="24"/>
              </w:rPr>
              <w:t>Th</w:t>
            </w:r>
            <w:r>
              <w:rPr>
                <w:rFonts w:ascii="Calibri" w:hAnsi="Calibri" w:cs="Calibri"/>
                <w:sz w:val="24"/>
                <w:szCs w:val="24"/>
              </w:rPr>
              <w:t>is</w:t>
            </w:r>
            <w:r w:rsidRPr="00927C8F">
              <w:rPr>
                <w:rFonts w:ascii="Calibri" w:hAnsi="Calibri" w:cs="Calibri"/>
                <w:sz w:val="24"/>
                <w:szCs w:val="24"/>
              </w:rPr>
              <w:t xml:space="preserve"> </w:t>
            </w:r>
            <w:r>
              <w:rPr>
                <w:rFonts w:ascii="Calibri" w:hAnsi="Calibri" w:cs="Calibri"/>
                <w:sz w:val="24"/>
                <w:szCs w:val="24"/>
              </w:rPr>
              <w:t>a</w:t>
            </w:r>
            <w:r w:rsidRPr="00927C8F">
              <w:rPr>
                <w:rFonts w:ascii="Calibri" w:hAnsi="Calibri" w:cs="Calibri"/>
                <w:sz w:val="24"/>
                <w:szCs w:val="24"/>
              </w:rPr>
              <w:t>ward honours individuals who improve others</w:t>
            </w:r>
            <w:r>
              <w:rPr>
                <w:rFonts w:ascii="Calibri" w:hAnsi="Calibri" w:cs="Calibri"/>
                <w:sz w:val="24"/>
                <w:szCs w:val="24"/>
              </w:rPr>
              <w:t>’</w:t>
            </w:r>
            <w:r w:rsidRPr="00927C8F">
              <w:rPr>
                <w:rFonts w:ascii="Calibri" w:hAnsi="Calibri" w:cs="Calibri"/>
                <w:sz w:val="24"/>
                <w:szCs w:val="24"/>
              </w:rPr>
              <w:t xml:space="preserve"> lives through consistent dedication and helpfulness. It recognises those who work diligently behind the scenes with a positive attitude and high standards, always going above and beyond.</w:t>
            </w:r>
          </w:p>
          <w:p w14:paraId="2B1C7981" w14:textId="65248FF9" w:rsidR="005118AD" w:rsidRPr="00D14E38" w:rsidRDefault="005118AD" w:rsidP="002F641E"/>
        </w:tc>
        <w:tc>
          <w:tcPr>
            <w:tcW w:w="2925" w:type="dxa"/>
          </w:tcPr>
          <w:p w14:paraId="271945BB" w14:textId="77777777" w:rsidR="005118AD" w:rsidRDefault="005118AD" w:rsidP="005118AD">
            <w:pPr>
              <w:jc w:val="center"/>
              <w:rPr>
                <w:rFonts w:ascii="Calibri" w:hAnsi="Calibri" w:cs="Calibri"/>
                <w:b/>
                <w:color w:val="000000"/>
                <w:sz w:val="24"/>
              </w:rPr>
            </w:pPr>
          </w:p>
          <w:p w14:paraId="5E16E26C" w14:textId="77777777" w:rsidR="005118AD" w:rsidRDefault="005118AD" w:rsidP="005118AD">
            <w:pPr>
              <w:jc w:val="center"/>
              <w:rPr>
                <w:rFonts w:ascii="Calibri" w:hAnsi="Calibri" w:cs="Calibri"/>
                <w:b/>
                <w:color w:val="000000"/>
                <w:sz w:val="24"/>
              </w:rPr>
            </w:pPr>
          </w:p>
          <w:p w14:paraId="28642ED3" w14:textId="77777777" w:rsidR="005118AD" w:rsidRDefault="005118AD" w:rsidP="005118AD">
            <w:pPr>
              <w:jc w:val="center"/>
              <w:rPr>
                <w:rFonts w:ascii="Calibri" w:hAnsi="Calibri" w:cs="Calibri"/>
                <w:b/>
                <w:color w:val="000000"/>
                <w:sz w:val="24"/>
              </w:rPr>
            </w:pPr>
          </w:p>
          <w:p w14:paraId="289209C8" w14:textId="40321215" w:rsidR="005118AD" w:rsidRPr="0096363B" w:rsidRDefault="005118AD" w:rsidP="005118AD">
            <w:pPr>
              <w:jc w:val="center"/>
              <w:rPr>
                <w:rFonts w:ascii="Calibri" w:hAnsi="Calibri" w:cs="Calibri"/>
                <w:b/>
                <w:color w:val="000000"/>
                <w:sz w:val="24"/>
              </w:rPr>
            </w:pPr>
            <w:r>
              <w:rPr>
                <w:rFonts w:ascii="Calibri" w:hAnsi="Calibri" w:cs="Calibri"/>
                <w:b/>
                <w:color w:val="000000"/>
                <w:sz w:val="24"/>
              </w:rPr>
              <w:t>HABIA</w:t>
            </w:r>
          </w:p>
        </w:tc>
      </w:tr>
      <w:tr w:rsidR="005118AD" w:rsidRPr="007B75CA" w14:paraId="30731B80" w14:textId="058DF63B" w:rsidTr="005118AD">
        <w:tc>
          <w:tcPr>
            <w:tcW w:w="1034" w:type="dxa"/>
          </w:tcPr>
          <w:p w14:paraId="36BF359C" w14:textId="677A7571" w:rsidR="005118AD" w:rsidRPr="00484247" w:rsidRDefault="005118AD" w:rsidP="00C65DDD">
            <w:pPr>
              <w:spacing w:after="120"/>
              <w:rPr>
                <w:sz w:val="24"/>
                <w:szCs w:val="24"/>
              </w:rPr>
            </w:pPr>
            <w:r>
              <w:rPr>
                <w:sz w:val="24"/>
                <w:szCs w:val="24"/>
              </w:rPr>
              <w:t>4</w:t>
            </w:r>
          </w:p>
        </w:tc>
        <w:tc>
          <w:tcPr>
            <w:tcW w:w="5062" w:type="dxa"/>
          </w:tcPr>
          <w:p w14:paraId="6F4DB870" w14:textId="7CD47110" w:rsidR="005118AD" w:rsidRDefault="005118AD" w:rsidP="002F641E">
            <w:pPr>
              <w:rPr>
                <w:rFonts w:ascii="Calibri" w:hAnsi="Calibri" w:cs="Calibri"/>
                <w:b/>
                <w:sz w:val="24"/>
              </w:rPr>
            </w:pPr>
            <w:r w:rsidRPr="0096363B">
              <w:rPr>
                <w:rFonts w:ascii="Calibri" w:hAnsi="Calibri" w:cs="Calibri"/>
                <w:b/>
                <w:sz w:val="24"/>
              </w:rPr>
              <w:t>Outstanding Individual Tutor/Trainer of the Year</w:t>
            </w:r>
          </w:p>
          <w:p w14:paraId="62C65BFF" w14:textId="77777777" w:rsidR="005118AD" w:rsidRPr="0096363B" w:rsidRDefault="005118AD" w:rsidP="002F641E">
            <w:pPr>
              <w:rPr>
                <w:shd w:val="clear" w:color="auto" w:fill="FFFFFF"/>
              </w:rPr>
            </w:pPr>
          </w:p>
          <w:p w14:paraId="0901C3F2" w14:textId="051CC276" w:rsidR="005118AD" w:rsidRPr="00FC2B48" w:rsidRDefault="005118AD" w:rsidP="002F641E">
            <w:pPr>
              <w:rPr>
                <w:sz w:val="28"/>
                <w:szCs w:val="28"/>
              </w:rPr>
            </w:pPr>
            <w:r w:rsidRPr="002F641E">
              <w:rPr>
                <w:rFonts w:ascii="Calibri" w:hAnsi="Calibri" w:cs="Calibri"/>
                <w:sz w:val="24"/>
              </w:rPr>
              <w:t>This award recognises teachers or lecturers who consistently exceed the expectations of their role by motivating all students to achieve their fullest potential. They demonstrate excellence in teaching through engaging, high-quality instruction that inspires those they teach.</w:t>
            </w:r>
          </w:p>
        </w:tc>
        <w:tc>
          <w:tcPr>
            <w:tcW w:w="2925" w:type="dxa"/>
          </w:tcPr>
          <w:p w14:paraId="1A99750B" w14:textId="77777777" w:rsidR="005118AD" w:rsidRDefault="005118AD" w:rsidP="005118AD">
            <w:pPr>
              <w:jc w:val="center"/>
              <w:rPr>
                <w:rFonts w:ascii="Calibri" w:hAnsi="Calibri" w:cs="Calibri"/>
                <w:b/>
                <w:sz w:val="24"/>
              </w:rPr>
            </w:pPr>
          </w:p>
          <w:p w14:paraId="109AB702" w14:textId="77777777" w:rsidR="005118AD" w:rsidRDefault="005118AD" w:rsidP="005118AD">
            <w:pPr>
              <w:jc w:val="center"/>
              <w:rPr>
                <w:rFonts w:ascii="Calibri" w:hAnsi="Calibri" w:cs="Calibri"/>
                <w:b/>
                <w:sz w:val="24"/>
              </w:rPr>
            </w:pPr>
          </w:p>
          <w:p w14:paraId="2A50B552" w14:textId="77777777" w:rsidR="005118AD" w:rsidRDefault="005118AD" w:rsidP="005118AD">
            <w:pPr>
              <w:jc w:val="center"/>
              <w:rPr>
                <w:rFonts w:ascii="Calibri" w:hAnsi="Calibri" w:cs="Calibri"/>
                <w:b/>
                <w:sz w:val="24"/>
              </w:rPr>
            </w:pPr>
          </w:p>
          <w:p w14:paraId="322BEE3B" w14:textId="34CDF2BE" w:rsidR="005118AD" w:rsidRPr="0096363B" w:rsidRDefault="005118AD" w:rsidP="005118AD">
            <w:pPr>
              <w:jc w:val="center"/>
              <w:rPr>
                <w:rFonts w:ascii="Calibri" w:hAnsi="Calibri" w:cs="Calibri"/>
                <w:b/>
                <w:sz w:val="24"/>
              </w:rPr>
            </w:pPr>
            <w:r>
              <w:rPr>
                <w:rFonts w:ascii="Calibri" w:hAnsi="Calibri" w:cs="Calibri"/>
                <w:b/>
                <w:sz w:val="24"/>
              </w:rPr>
              <w:t>City &amp; Guilds</w:t>
            </w:r>
          </w:p>
        </w:tc>
      </w:tr>
      <w:tr w:rsidR="005118AD" w:rsidRPr="007B75CA" w14:paraId="69AE0409" w14:textId="5A5F1B22" w:rsidTr="005118AD">
        <w:tc>
          <w:tcPr>
            <w:tcW w:w="1034" w:type="dxa"/>
          </w:tcPr>
          <w:p w14:paraId="4AF2C608" w14:textId="545134D3" w:rsidR="005118AD" w:rsidRPr="00484247" w:rsidRDefault="005118AD" w:rsidP="00C65DDD">
            <w:pPr>
              <w:spacing w:after="120"/>
              <w:rPr>
                <w:sz w:val="24"/>
                <w:szCs w:val="24"/>
              </w:rPr>
            </w:pPr>
            <w:r>
              <w:rPr>
                <w:sz w:val="24"/>
                <w:szCs w:val="24"/>
              </w:rPr>
              <w:lastRenderedPageBreak/>
              <w:t>5</w:t>
            </w:r>
          </w:p>
        </w:tc>
        <w:tc>
          <w:tcPr>
            <w:tcW w:w="5062" w:type="dxa"/>
          </w:tcPr>
          <w:p w14:paraId="3E352DE4" w14:textId="58C57DD3" w:rsidR="005118AD" w:rsidRDefault="005118AD" w:rsidP="00927C8F">
            <w:pPr>
              <w:rPr>
                <w:rFonts w:ascii="Calibri" w:hAnsi="Calibri" w:cs="Calibri"/>
                <w:b/>
                <w:sz w:val="24"/>
              </w:rPr>
            </w:pPr>
            <w:r w:rsidRPr="0096363B">
              <w:rPr>
                <w:rFonts w:ascii="Calibri" w:hAnsi="Calibri" w:cs="Calibri"/>
                <w:b/>
                <w:sz w:val="24"/>
              </w:rPr>
              <w:t>Effective team collaboration</w:t>
            </w:r>
          </w:p>
          <w:p w14:paraId="71E30BA4" w14:textId="77777777" w:rsidR="005118AD" w:rsidRPr="0096363B" w:rsidRDefault="005118AD" w:rsidP="00927C8F">
            <w:pPr>
              <w:rPr>
                <w:shd w:val="clear" w:color="auto" w:fill="FFFFFF"/>
              </w:rPr>
            </w:pPr>
          </w:p>
          <w:p w14:paraId="54E576E7" w14:textId="5AF04818" w:rsidR="005118AD" w:rsidRPr="00D14E38" w:rsidRDefault="005118AD" w:rsidP="00927C8F">
            <w:r w:rsidRPr="00927C8F">
              <w:rPr>
                <w:rFonts w:ascii="Calibri" w:hAnsi="Calibri" w:cs="Calibri"/>
                <w:sz w:val="24"/>
              </w:rPr>
              <w:t>Please describe the impact the team has had on students and learners, detailing how their efforts have supported individuals in achieving their goals and ambitions.</w:t>
            </w:r>
          </w:p>
        </w:tc>
        <w:tc>
          <w:tcPr>
            <w:tcW w:w="2925" w:type="dxa"/>
          </w:tcPr>
          <w:p w14:paraId="1CC44DDF" w14:textId="77777777" w:rsidR="005118AD" w:rsidRDefault="005118AD" w:rsidP="005118AD">
            <w:pPr>
              <w:jc w:val="center"/>
              <w:rPr>
                <w:rFonts w:ascii="Calibri" w:hAnsi="Calibri" w:cs="Calibri"/>
                <w:b/>
                <w:sz w:val="24"/>
              </w:rPr>
            </w:pPr>
          </w:p>
          <w:p w14:paraId="4B3C51D6" w14:textId="77777777" w:rsidR="005118AD" w:rsidRDefault="005118AD" w:rsidP="005118AD">
            <w:pPr>
              <w:jc w:val="center"/>
              <w:rPr>
                <w:rFonts w:ascii="Calibri" w:hAnsi="Calibri" w:cs="Calibri"/>
                <w:b/>
                <w:sz w:val="24"/>
              </w:rPr>
            </w:pPr>
          </w:p>
          <w:p w14:paraId="0DA0CF0E" w14:textId="33366744" w:rsidR="005118AD" w:rsidRPr="0096363B" w:rsidRDefault="005118AD" w:rsidP="005118AD">
            <w:pPr>
              <w:jc w:val="center"/>
              <w:rPr>
                <w:rFonts w:ascii="Calibri" w:hAnsi="Calibri" w:cs="Calibri"/>
                <w:b/>
                <w:sz w:val="24"/>
              </w:rPr>
            </w:pPr>
            <w:r>
              <w:rPr>
                <w:rFonts w:ascii="Calibri" w:hAnsi="Calibri" w:cs="Calibri"/>
                <w:b/>
                <w:sz w:val="24"/>
              </w:rPr>
              <w:t>MATAKKI</w:t>
            </w:r>
          </w:p>
        </w:tc>
      </w:tr>
    </w:tbl>
    <w:p w14:paraId="142F5966" w14:textId="77777777" w:rsidR="0096363B" w:rsidRDefault="0096363B" w:rsidP="00FB201F">
      <w:pPr>
        <w:rPr>
          <w:b/>
          <w:bCs/>
          <w:sz w:val="24"/>
          <w:szCs w:val="24"/>
          <w:u w:val="single"/>
        </w:rPr>
      </w:pPr>
    </w:p>
    <w:p w14:paraId="2CC115D7" w14:textId="77777777" w:rsidR="0096363B" w:rsidRDefault="0096363B" w:rsidP="00FB201F">
      <w:pPr>
        <w:rPr>
          <w:b/>
          <w:bCs/>
          <w:sz w:val="24"/>
          <w:szCs w:val="24"/>
          <w:u w:val="single"/>
        </w:rPr>
      </w:pPr>
    </w:p>
    <w:p w14:paraId="14319C58" w14:textId="77777777" w:rsidR="0096363B" w:rsidRDefault="0096363B" w:rsidP="00FB201F">
      <w:pPr>
        <w:rPr>
          <w:b/>
          <w:bCs/>
          <w:sz w:val="24"/>
          <w:szCs w:val="24"/>
          <w:u w:val="single"/>
        </w:rPr>
      </w:pPr>
    </w:p>
    <w:p w14:paraId="2D4DB7F2" w14:textId="77777777" w:rsidR="0096363B" w:rsidRDefault="0096363B" w:rsidP="00FB201F">
      <w:pPr>
        <w:rPr>
          <w:b/>
          <w:bCs/>
          <w:sz w:val="24"/>
          <w:szCs w:val="24"/>
          <w:u w:val="single"/>
        </w:rPr>
      </w:pPr>
    </w:p>
    <w:p w14:paraId="661BEE49" w14:textId="24F989FC" w:rsidR="00A43A6B" w:rsidRPr="0096363B" w:rsidRDefault="000A2762" w:rsidP="0096363B">
      <w:pPr>
        <w:jc w:val="center"/>
        <w:rPr>
          <w:b/>
          <w:bCs/>
          <w:sz w:val="28"/>
          <w:szCs w:val="28"/>
          <w:u w:val="single"/>
        </w:rPr>
      </w:pPr>
      <w:r w:rsidRPr="0096363B">
        <w:rPr>
          <w:b/>
          <w:bCs/>
          <w:sz w:val="28"/>
          <w:szCs w:val="28"/>
          <w:u w:val="single"/>
        </w:rPr>
        <w:t>Exceptional</w:t>
      </w:r>
      <w:r w:rsidR="00976A4E" w:rsidRPr="0096363B">
        <w:rPr>
          <w:b/>
          <w:bCs/>
          <w:sz w:val="28"/>
          <w:szCs w:val="28"/>
          <w:u w:val="single"/>
        </w:rPr>
        <w:t xml:space="preserve"> student</w:t>
      </w:r>
      <w:r w:rsidR="004C592B" w:rsidRPr="0096363B">
        <w:rPr>
          <w:b/>
          <w:bCs/>
          <w:sz w:val="28"/>
          <w:szCs w:val="28"/>
          <w:u w:val="single"/>
        </w:rPr>
        <w:t xml:space="preserve"> award </w:t>
      </w:r>
      <w:r w:rsidR="00A43A6B" w:rsidRPr="0096363B">
        <w:rPr>
          <w:b/>
          <w:bCs/>
          <w:sz w:val="28"/>
          <w:szCs w:val="28"/>
          <w:u w:val="single"/>
        </w:rPr>
        <w:t>to be announced a</w:t>
      </w:r>
      <w:r w:rsidR="0096363B" w:rsidRPr="0096363B">
        <w:rPr>
          <w:b/>
          <w:bCs/>
          <w:sz w:val="28"/>
          <w:szCs w:val="28"/>
          <w:u w:val="single"/>
        </w:rPr>
        <w:t>nd awarded at the AHT National finals</w:t>
      </w:r>
    </w:p>
    <w:p w14:paraId="3F4CCE5B" w14:textId="77777777" w:rsidR="0096363B" w:rsidRPr="00190BBB" w:rsidRDefault="0096363B" w:rsidP="00FB201F">
      <w:pPr>
        <w:rPr>
          <w:b/>
          <w:bCs/>
          <w:sz w:val="24"/>
          <w:szCs w:val="24"/>
          <w:u w:val="single"/>
        </w:rPr>
      </w:pPr>
    </w:p>
    <w:tbl>
      <w:tblPr>
        <w:tblStyle w:val="TableGrid"/>
        <w:tblW w:w="9016" w:type="dxa"/>
        <w:tblLook w:val="04A0" w:firstRow="1" w:lastRow="0" w:firstColumn="1" w:lastColumn="0" w:noHBand="0" w:noVBand="1"/>
      </w:tblPr>
      <w:tblGrid>
        <w:gridCol w:w="830"/>
        <w:gridCol w:w="5261"/>
        <w:gridCol w:w="2925"/>
      </w:tblGrid>
      <w:tr w:rsidR="005118AD" w14:paraId="0D911544" w14:textId="6A03286D" w:rsidTr="005118AD">
        <w:tc>
          <w:tcPr>
            <w:tcW w:w="830" w:type="dxa"/>
          </w:tcPr>
          <w:p w14:paraId="19D65C80" w14:textId="2F8B8B59" w:rsidR="005118AD" w:rsidRPr="00845F18" w:rsidRDefault="005118AD" w:rsidP="00927C8F">
            <w:pPr>
              <w:rPr>
                <w:rFonts w:ascii="Calibri" w:hAnsi="Calibri" w:cs="Calibri"/>
                <w:bCs/>
                <w:sz w:val="24"/>
                <w:szCs w:val="24"/>
              </w:rPr>
            </w:pPr>
            <w:r w:rsidRPr="00845F18">
              <w:rPr>
                <w:rFonts w:ascii="Calibri" w:hAnsi="Calibri" w:cs="Calibri"/>
                <w:bCs/>
                <w:sz w:val="24"/>
                <w:szCs w:val="24"/>
              </w:rPr>
              <w:t>6</w:t>
            </w:r>
          </w:p>
        </w:tc>
        <w:tc>
          <w:tcPr>
            <w:tcW w:w="5261" w:type="dxa"/>
          </w:tcPr>
          <w:p w14:paraId="38B0DE21" w14:textId="4E186B3A" w:rsidR="005118AD" w:rsidRDefault="005118AD" w:rsidP="00927C8F">
            <w:pPr>
              <w:rPr>
                <w:rFonts w:ascii="Calibri" w:hAnsi="Calibri" w:cs="Calibri"/>
                <w:b/>
                <w:sz w:val="24"/>
                <w:szCs w:val="24"/>
              </w:rPr>
            </w:pPr>
            <w:r w:rsidRPr="0096363B">
              <w:rPr>
                <w:rFonts w:ascii="Calibri" w:hAnsi="Calibri" w:cs="Calibri"/>
                <w:b/>
                <w:sz w:val="24"/>
                <w:szCs w:val="24"/>
              </w:rPr>
              <w:t>Outstanding Student Award for the Academic Year 2025/26</w:t>
            </w:r>
          </w:p>
          <w:p w14:paraId="508740B9" w14:textId="77777777" w:rsidR="005118AD" w:rsidRPr="0096363B" w:rsidRDefault="005118AD" w:rsidP="00927C8F">
            <w:pPr>
              <w:rPr>
                <w:sz w:val="24"/>
                <w:szCs w:val="24"/>
              </w:rPr>
            </w:pPr>
          </w:p>
          <w:p w14:paraId="6CFD7456" w14:textId="11AA76C4" w:rsidR="005118AD" w:rsidRPr="00A43A6B" w:rsidRDefault="005118AD" w:rsidP="00927C8F">
            <w:r w:rsidRPr="00190BBB">
              <w:rPr>
                <w:rFonts w:ascii="Calibri" w:hAnsi="Calibri" w:cs="Calibri"/>
                <w:sz w:val="24"/>
                <w:szCs w:val="24"/>
              </w:rPr>
              <w:t>This award recognises a student</w:t>
            </w:r>
            <w:r>
              <w:rPr>
                <w:rFonts w:ascii="Calibri" w:hAnsi="Calibri" w:cs="Calibri"/>
                <w:sz w:val="24"/>
                <w:szCs w:val="24"/>
              </w:rPr>
              <w:t>’</w:t>
            </w:r>
            <w:r w:rsidRPr="00190BBB">
              <w:rPr>
                <w:rFonts w:ascii="Calibri" w:hAnsi="Calibri" w:cs="Calibri"/>
                <w:sz w:val="24"/>
                <w:szCs w:val="24"/>
              </w:rPr>
              <w:t>s dedication to both practical and theoretical aspects of their studies. When providing reasons for their nomination, please include relevant examples such as their approach to learning, participation in extracurricular activities that support academic development, involvement in competitions, voluntary work, or other instances where they have exceeded typical expectations</w:t>
            </w:r>
            <w:r w:rsidRPr="00927C8F">
              <w:rPr>
                <w:rFonts w:ascii="Calibri" w:hAnsi="Calibri" w:cs="Calibri"/>
                <w:sz w:val="28"/>
              </w:rPr>
              <w:t>.</w:t>
            </w:r>
          </w:p>
        </w:tc>
        <w:tc>
          <w:tcPr>
            <w:tcW w:w="2925" w:type="dxa"/>
          </w:tcPr>
          <w:p w14:paraId="147F4109" w14:textId="77777777" w:rsidR="005118AD" w:rsidRDefault="005118AD" w:rsidP="005118AD">
            <w:pPr>
              <w:jc w:val="center"/>
              <w:rPr>
                <w:rFonts w:ascii="Calibri" w:hAnsi="Calibri" w:cs="Calibri"/>
                <w:b/>
                <w:sz w:val="24"/>
                <w:szCs w:val="24"/>
              </w:rPr>
            </w:pPr>
          </w:p>
          <w:p w14:paraId="7A049566" w14:textId="77777777" w:rsidR="005118AD" w:rsidRDefault="005118AD" w:rsidP="005118AD">
            <w:pPr>
              <w:jc w:val="center"/>
              <w:rPr>
                <w:rFonts w:ascii="Calibri" w:hAnsi="Calibri" w:cs="Calibri"/>
                <w:b/>
                <w:sz w:val="24"/>
                <w:szCs w:val="24"/>
              </w:rPr>
            </w:pPr>
          </w:p>
          <w:p w14:paraId="7E749E42" w14:textId="77777777" w:rsidR="005118AD" w:rsidRDefault="005118AD" w:rsidP="005118AD">
            <w:pPr>
              <w:jc w:val="center"/>
              <w:rPr>
                <w:rFonts w:ascii="Calibri" w:hAnsi="Calibri" w:cs="Calibri"/>
                <w:b/>
                <w:sz w:val="24"/>
                <w:szCs w:val="24"/>
              </w:rPr>
            </w:pPr>
          </w:p>
          <w:p w14:paraId="1D7DEC5C" w14:textId="77777777" w:rsidR="005118AD" w:rsidRDefault="005118AD" w:rsidP="005118AD">
            <w:pPr>
              <w:jc w:val="center"/>
              <w:rPr>
                <w:rFonts w:ascii="Calibri" w:hAnsi="Calibri" w:cs="Calibri"/>
                <w:b/>
                <w:sz w:val="24"/>
                <w:szCs w:val="24"/>
              </w:rPr>
            </w:pPr>
          </w:p>
          <w:p w14:paraId="1632D376" w14:textId="5917E507" w:rsidR="005118AD" w:rsidRPr="0096363B" w:rsidRDefault="005118AD" w:rsidP="005118AD">
            <w:pPr>
              <w:jc w:val="center"/>
              <w:rPr>
                <w:rFonts w:ascii="Calibri" w:hAnsi="Calibri" w:cs="Calibri"/>
                <w:b/>
                <w:sz w:val="24"/>
                <w:szCs w:val="24"/>
              </w:rPr>
            </w:pPr>
            <w:r>
              <w:rPr>
                <w:rFonts w:ascii="Calibri" w:hAnsi="Calibri" w:cs="Calibri"/>
                <w:b/>
                <w:sz w:val="24"/>
                <w:szCs w:val="24"/>
              </w:rPr>
              <w:t>Andrew Barton</w:t>
            </w:r>
          </w:p>
        </w:tc>
      </w:tr>
    </w:tbl>
    <w:p w14:paraId="09E380EE" w14:textId="77777777" w:rsidR="004C592B" w:rsidRDefault="004C592B" w:rsidP="00FB201F"/>
    <w:p w14:paraId="77289FB0" w14:textId="77777777" w:rsidR="009D7187" w:rsidRDefault="009D7187" w:rsidP="00FB201F"/>
    <w:p w14:paraId="7C24A233" w14:textId="77777777" w:rsidR="009D7187" w:rsidRDefault="009D7187" w:rsidP="00FB201F"/>
    <w:p w14:paraId="30AB95AD" w14:textId="77777777" w:rsidR="009D7187" w:rsidRDefault="009D7187" w:rsidP="00FB201F">
      <w:pPr>
        <w:rPr>
          <w:rFonts w:ascii="Arial" w:hAnsi="Arial" w:cs="Arial"/>
          <w:color w:val="050029"/>
          <w:sz w:val="27"/>
          <w:szCs w:val="27"/>
          <w:shd w:val="clear" w:color="auto" w:fill="E5E9F2"/>
        </w:rPr>
      </w:pPr>
    </w:p>
    <w:p w14:paraId="475D27FD" w14:textId="77777777" w:rsidR="009D7187" w:rsidRDefault="009D7187" w:rsidP="00FB201F">
      <w:pPr>
        <w:rPr>
          <w:rFonts w:ascii="Arial" w:hAnsi="Arial" w:cs="Arial"/>
          <w:color w:val="050029"/>
          <w:sz w:val="27"/>
          <w:szCs w:val="27"/>
          <w:shd w:val="clear" w:color="auto" w:fill="E5E9F2"/>
        </w:rPr>
      </w:pPr>
    </w:p>
    <w:sectPr w:rsidR="009D7187">
      <w:headerReference w:type="even" r:id="rId6"/>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1C78" w14:textId="77777777" w:rsidR="00A43A6B" w:rsidRDefault="00A43A6B" w:rsidP="00A43A6B">
      <w:pPr>
        <w:spacing w:after="0" w:line="240" w:lineRule="auto"/>
      </w:pPr>
      <w:r>
        <w:separator/>
      </w:r>
    </w:p>
  </w:endnote>
  <w:endnote w:type="continuationSeparator" w:id="0">
    <w:p w14:paraId="722023FF" w14:textId="77777777" w:rsidR="00A43A6B" w:rsidRDefault="00A43A6B" w:rsidP="00A4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27075"/>
      <w:docPartObj>
        <w:docPartGallery w:val="Page Numbers (Bottom of Page)"/>
        <w:docPartUnique/>
      </w:docPartObj>
    </w:sdtPr>
    <w:sdtEndPr>
      <w:rPr>
        <w:noProof/>
      </w:rPr>
    </w:sdtEndPr>
    <w:sdtContent>
      <w:p w14:paraId="2A274585" w14:textId="63FED5E2" w:rsidR="00A43A6B" w:rsidRDefault="00A43A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F472BA" w14:textId="77777777" w:rsidR="00A43A6B" w:rsidRDefault="00A4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13BF" w14:textId="77777777" w:rsidR="00A43A6B" w:rsidRDefault="00A43A6B" w:rsidP="00A43A6B">
      <w:pPr>
        <w:spacing w:after="0" w:line="240" w:lineRule="auto"/>
      </w:pPr>
      <w:r>
        <w:separator/>
      </w:r>
    </w:p>
  </w:footnote>
  <w:footnote w:type="continuationSeparator" w:id="0">
    <w:p w14:paraId="67BC39A7" w14:textId="77777777" w:rsidR="00A43A6B" w:rsidRDefault="00A43A6B" w:rsidP="00A4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DCBB" w14:textId="772B532F" w:rsidR="004D4E5A" w:rsidRDefault="004D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6926" w14:textId="54233533" w:rsidR="004D4E5A" w:rsidRDefault="0096363B" w:rsidP="0096363B">
    <w:pPr>
      <w:pStyle w:val="Header"/>
      <w:jc w:val="center"/>
    </w:pPr>
    <w:r>
      <w:rPr>
        <w:noProof/>
      </w:rPr>
      <w:drawing>
        <wp:inline distT="0" distB="0" distL="0" distR="0" wp14:anchorId="1AFDB693" wp14:editId="1251F43B">
          <wp:extent cx="2514600" cy="1303020"/>
          <wp:effectExtent l="0" t="0" r="0" b="0"/>
          <wp:docPr id="1" name="Picture 1"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0" cy="13030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F998" w14:textId="4E644156" w:rsidR="004D4E5A" w:rsidRDefault="004D4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0241">
      <o:colormru v:ext="edit" colors="#cf6,#ccecff"/>
      <o:colormenu v:ext="edit" fillcolor="#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A6"/>
    <w:rsid w:val="00016DF8"/>
    <w:rsid w:val="000859EB"/>
    <w:rsid w:val="000A2762"/>
    <w:rsid w:val="000E6A20"/>
    <w:rsid w:val="00136FFB"/>
    <w:rsid w:val="00190BBB"/>
    <w:rsid w:val="001A2ECC"/>
    <w:rsid w:val="00236956"/>
    <w:rsid w:val="00256CE4"/>
    <w:rsid w:val="00271064"/>
    <w:rsid w:val="002F641E"/>
    <w:rsid w:val="00306DA1"/>
    <w:rsid w:val="00341307"/>
    <w:rsid w:val="00352B86"/>
    <w:rsid w:val="004029CB"/>
    <w:rsid w:val="00415665"/>
    <w:rsid w:val="004C592B"/>
    <w:rsid w:val="004D4E5A"/>
    <w:rsid w:val="004F2DC2"/>
    <w:rsid w:val="005118AD"/>
    <w:rsid w:val="005A141C"/>
    <w:rsid w:val="00620372"/>
    <w:rsid w:val="006600FF"/>
    <w:rsid w:val="00681D8A"/>
    <w:rsid w:val="006D0E9E"/>
    <w:rsid w:val="00715BB8"/>
    <w:rsid w:val="007A2EDB"/>
    <w:rsid w:val="00845F18"/>
    <w:rsid w:val="008607FB"/>
    <w:rsid w:val="00882CDB"/>
    <w:rsid w:val="008835D2"/>
    <w:rsid w:val="00887CD0"/>
    <w:rsid w:val="00927C8F"/>
    <w:rsid w:val="0096363B"/>
    <w:rsid w:val="00976A4E"/>
    <w:rsid w:val="009D7187"/>
    <w:rsid w:val="00A43A6B"/>
    <w:rsid w:val="00A5019F"/>
    <w:rsid w:val="00A8459E"/>
    <w:rsid w:val="00A84D75"/>
    <w:rsid w:val="00AE01A2"/>
    <w:rsid w:val="00C12237"/>
    <w:rsid w:val="00C312F0"/>
    <w:rsid w:val="00C63588"/>
    <w:rsid w:val="00CB74F1"/>
    <w:rsid w:val="00D153A6"/>
    <w:rsid w:val="00D501D1"/>
    <w:rsid w:val="00D544E4"/>
    <w:rsid w:val="00DC3B02"/>
    <w:rsid w:val="00E0633E"/>
    <w:rsid w:val="00EC4C46"/>
    <w:rsid w:val="00FB2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cf6,#ccecff"/>
      <o:colormenu v:ext="edit" fillcolor="#ccecff"/>
    </o:shapedefaults>
    <o:shapelayout v:ext="edit">
      <o:idmap v:ext="edit" data="1"/>
    </o:shapelayout>
  </w:shapeDefaults>
  <w:decimalSymbol w:val="."/>
  <w:listSeparator w:val=","/>
  <w14:docId w14:val="17858247"/>
  <w15:chartTrackingRefBased/>
  <w15:docId w15:val="{472408D7-0300-4E94-9434-88F5553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A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3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53A6"/>
    <w:rPr>
      <w:b/>
      <w:bCs/>
    </w:rPr>
  </w:style>
  <w:style w:type="paragraph" w:styleId="Header">
    <w:name w:val="header"/>
    <w:basedOn w:val="Normal"/>
    <w:link w:val="HeaderChar"/>
    <w:uiPriority w:val="99"/>
    <w:unhideWhenUsed/>
    <w:rsid w:val="00A43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A6B"/>
    <w:rPr>
      <w:kern w:val="0"/>
      <w14:ligatures w14:val="none"/>
    </w:rPr>
  </w:style>
  <w:style w:type="paragraph" w:styleId="Footer">
    <w:name w:val="footer"/>
    <w:basedOn w:val="Normal"/>
    <w:link w:val="FooterChar"/>
    <w:uiPriority w:val="99"/>
    <w:unhideWhenUsed/>
    <w:rsid w:val="00A43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A6B"/>
    <w:rPr>
      <w:kern w:val="0"/>
      <w14:ligatures w14:val="none"/>
    </w:rPr>
  </w:style>
  <w:style w:type="paragraph" w:customStyle="1" w:styleId="pf0">
    <w:name w:val="pf0"/>
    <w:basedOn w:val="Normal"/>
    <w:rsid w:val="009636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636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1904</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johnson</dc:creator>
  <cp:keywords/>
  <dc:description/>
  <cp:lastModifiedBy>denise johnson</cp:lastModifiedBy>
  <cp:revision>3</cp:revision>
  <cp:lastPrinted>2025-08-11T07:48:00Z</cp:lastPrinted>
  <dcterms:created xsi:type="dcterms:W3CDTF">2025-09-21T08:42:00Z</dcterms:created>
  <dcterms:modified xsi:type="dcterms:W3CDTF">2025-10-03T13:38:00Z</dcterms:modified>
</cp:coreProperties>
</file>